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Personalgestellung zur Essensausgabe an Schulen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Personalgestellung für die Mittagsverpflegun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